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9"/>
        <w:gridCol w:w="6"/>
      </w:tblGrid>
      <w:tr w:rsidR="004760F1" w:rsidRPr="004760F1" w:rsidTr="004760F1">
        <w:trPr>
          <w:trHeight w:val="510"/>
          <w:tblCellSpacing w:w="0" w:type="dxa"/>
        </w:trPr>
        <w:tc>
          <w:tcPr>
            <w:tcW w:w="5000" w:type="pct"/>
            <w:noWrap/>
            <w:vAlign w:val="bottom"/>
            <w:hideMark/>
          </w:tcPr>
          <w:p w:rsidR="004760F1" w:rsidRPr="009F238E" w:rsidRDefault="004760F1" w:rsidP="004760F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</w:pPr>
            <w:r w:rsidRPr="009F238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  <w:t>مراحل رسيدگی به درخواست متقاضيان تغيير كاربری اراضی زراعی و باغ ها</w:t>
            </w:r>
            <w:r w:rsidRPr="009F238E"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noWrap/>
            <w:vAlign w:val="bottom"/>
            <w:hideMark/>
          </w:tcPr>
          <w:p w:rsidR="004760F1" w:rsidRPr="004760F1" w:rsidRDefault="004760F1" w:rsidP="004760F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0F1" w:rsidRPr="004760F1" w:rsidTr="004760F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760F1" w:rsidRPr="004760F1" w:rsidRDefault="004760F1" w:rsidP="0047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4760F1" w:rsidRPr="004760F1" w:rsidTr="004760F1">
        <w:trPr>
          <w:tblCellSpacing w:w="0" w:type="dxa"/>
        </w:trPr>
        <w:tc>
          <w:tcPr>
            <w:tcW w:w="0" w:type="auto"/>
            <w:hideMark/>
          </w:tcPr>
          <w:p w:rsidR="004760F1" w:rsidRPr="004760F1" w:rsidRDefault="004760F1" w:rsidP="00476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60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tbl>
            <w:tblPr>
              <w:bidiVisual/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760F1" w:rsidRPr="004760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60F1" w:rsidRPr="004760F1" w:rsidRDefault="004760F1" w:rsidP="00C31208">
                  <w:pPr>
                    <w:tabs>
                      <w:tab w:val="left" w:pos="720"/>
                    </w:tabs>
                    <w:spacing w:after="0" w:line="36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4760F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>2- دامنه عملكر</w:t>
                  </w:r>
                  <w:r w:rsidRPr="004760F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 xml:space="preserve">د: </w:t>
                  </w:r>
                  <w:r w:rsidRPr="004760F1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 </w:t>
                  </w:r>
                  <w:r w:rsidR="00C31208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  <w:lang w:bidi="ar-SA"/>
                    </w:rPr>
                    <w:t>شهرستان برخوار</w:t>
                  </w:r>
                  <w:r w:rsidRPr="004760F1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</w:p>
                <w:p w:rsidR="004760F1" w:rsidRPr="004760F1" w:rsidRDefault="004760F1" w:rsidP="004760F1">
                  <w:pPr>
                    <w:tabs>
                      <w:tab w:val="left" w:pos="720"/>
                    </w:tabs>
                    <w:spacing w:after="0" w:line="36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4760F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 xml:space="preserve">3- تعاريف : </w:t>
                  </w:r>
                  <w:r w:rsidR="00C31208">
                    <w:rPr>
                      <w:rFonts w:ascii="Tahoma" w:eastAsia="Times New Roman" w:hAnsi="Tahoma" w:cs="Tahoma" w:hint="cs"/>
                      <w:color w:val="000080"/>
                      <w:sz w:val="20"/>
                      <w:szCs w:val="20"/>
                      <w:rtl/>
                      <w:lang w:bidi="ar-SA"/>
                    </w:rPr>
                    <w:t xml:space="preserve">مهندس علی اکبر مهدیلو </w:t>
                  </w:r>
                  <w:r w:rsidR="00C31208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  <w:lang w:bidi="ar-SA"/>
                    </w:rPr>
                    <w:t>–</w:t>
                  </w:r>
                  <w:r w:rsidR="00C31208">
                    <w:rPr>
                      <w:rFonts w:ascii="Tahoma" w:eastAsia="Times New Roman" w:hAnsi="Tahoma" w:cs="Tahoma" w:hint="cs"/>
                      <w:color w:val="000080"/>
                      <w:sz w:val="20"/>
                      <w:szCs w:val="20"/>
                      <w:rtl/>
                      <w:lang w:bidi="ar-SA"/>
                    </w:rPr>
                    <w:t xml:space="preserve"> 45822842 داخلی 108</w:t>
                  </w:r>
                </w:p>
                <w:p w:rsidR="004760F1" w:rsidRPr="004760F1" w:rsidRDefault="004760F1" w:rsidP="004760F1">
                  <w:pPr>
                    <w:tabs>
                      <w:tab w:val="left" w:pos="720"/>
                    </w:tabs>
                    <w:spacing w:after="0" w:line="360" w:lineRule="auto"/>
                    <w:ind w:left="540"/>
                    <w:jc w:val="lowKashida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4760F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4- شرایط کلی</w:t>
                  </w:r>
                  <w:r w:rsidRPr="004760F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760F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:</w:t>
                  </w:r>
                  <w:r w:rsidRPr="004760F1">
                    <w:rPr>
                      <w:rFonts w:ascii="Tahoma" w:eastAsia="Times New Roman" w:hAnsi="Tahoma" w:cs="Tahoma"/>
                      <w:color w:val="000080"/>
                      <w:sz w:val="20"/>
                      <w:szCs w:val="20"/>
                      <w:rtl/>
                    </w:rPr>
                    <w:t xml:space="preserve"> </w:t>
                  </w:r>
                  <w:r w:rsidRPr="004760F1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ar-SA"/>
                    </w:rPr>
                    <w:t xml:space="preserve">                           </w:t>
                  </w:r>
                </w:p>
                <w:p w:rsidR="004760F1" w:rsidRPr="004760F1" w:rsidRDefault="004760F1" w:rsidP="004760F1">
                  <w:pPr>
                    <w:spacing w:after="0" w:line="360" w:lineRule="auto"/>
                    <w:ind w:left="2847" w:hanging="2308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</w:rPr>
                    <w:t>5- مدت زمان انجام كار :</w:t>
                  </w:r>
                  <w:r w:rsidRPr="004760F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ar-SA"/>
                    </w:rPr>
                    <w:t>بستگی به پاسخ استعلام های بعمل آمده از ادارات ذیربط و تشکیل جلسات مربوطه دارد</w:t>
                  </w:r>
                </w:p>
                <w:p w:rsidR="004760F1" w:rsidRPr="004760F1" w:rsidRDefault="004760F1" w:rsidP="004760F1">
                  <w:pPr>
                    <w:spacing w:after="0" w:line="360" w:lineRule="auto"/>
                    <w:ind w:left="54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rtl/>
                      <w:lang w:bidi="ar-SA"/>
                    </w:rPr>
                    <w:t xml:space="preserve">6- مراحل و شرح اقدامات : 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1.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متقاضي درخواست خود را به همراه مدارك مالكيت و مجوز تاسيس يا موافقت اصولي طرح مورد نظر ، نقشه عرصه مورد اجراي طرح و نظريه اداره كل محيط زيست استان و حسب مورد پاسخ استعلام دستگاههاي ذيربط در جهارچوب ماده 7 قانون تحويل مديريت جهاد كشاورزي شهرستان مي دهد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2.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مديريت جهاد كشاورزي شهرستان پس از بررسي و درخواست نسبت به تهيه گزارش و كروكي و مدارك مورد نياز اقدام و به همراه درخواست متقاضي و ساير مدارك مربوطه به مديريت امور اراضي استان ارسال مي نمايد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3.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گزارش مديريت جهاد كشاورزي و درخواست متقاضي ، ثبت دبيرخانه كميسيون مستقر در مديريت امور اراضي مي گردد .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4.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در صورت غير زراعی و غير باغی بودن زمين مورد نظر و پس از تائيد رياست سازمان ، پاسخ لازم به متقاضی و مراجع ذيربط توسط دبيرخانه اعلام می گردد . دبيرخانه كميسيون مستقر در مديريت امور اراضی در صورت عدم تأمين مدارك مورد لزوم از سوی متقاضی ظرف مدت يك ماه از تاريخ ثبت درخواست ، پرونده را از دستور كار كميسيون خارج می نمايد.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5.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در صورت ارائه مدارك و مستندات و تكميل بودن پرونده و تشخيص زراعي و باغي بودن زمين مورد نظر ، تقاضا در نوبت دستور كار كميسيون قرار مي گيرد ( توسط دبيرخانه كميسيون مستقر در مديريت امور اراضي)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6.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طرح پرونده در كميته كار كميسيون و در صورت لزوم بازديد اعضاء كميته كار از اراضي و اعلام نظر كارشناسي ( توسط دبيرخانه كميسيون مستقر در مديريت امور اراضي) 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7.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طرح پرونده در كميسيون تبصره 1 ماده 1 قانون حفظ كاربري اراضي زراعي و باغها و اعلام نظر كميسيون در مورد درخواست تغييركاربري توسط دبيرخانه  كميسيون مستقر در مديريت امور اراضي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8.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در صورت مخالفت كميسيون با تغيير كاربري اراضي نتيجه به متقاضي و دستگاه ذيربط توسط دبير كميسيون اعلام مي شود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9.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 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در صورت موافقت كميسيون با تغيير كاربري چنانچه طرح مورد نظر مشمول پرداخت عوارض قانوني نباشد توسط دبيركميسيون ، مجوز لازم صادر مي گردد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10.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در صورت موافقت كميسيون با تغيير كاربري ، چنانچه طرح مشمول پرداخت عوارض باشد پرونده توسط دبيركميسيون به مديريت جهاد كشا ورزي شهرستان جهت تعيين قيمت اراضي از طريق كميسيون تقويم مستقر در شهرستان ارجاع مي گردد .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11.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كميسيون تقويم اراضي مستقر در مديريت جهاد كشاورزي شهرستان نسبت به تعيين قيمت اراضي اقدام و نظر كميسيون تقويم توسط مديريت جهاد كشاورزي شهرستان به دبيرخانه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>كميسيون و  به متقاضي به منظور واريز مبلغ عوارض به شماره حساب الكترونيكي سيبا       2174200202006  خزانه اداره ابلاغ مي گردد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12.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پس از واريز مبلغ ارزيابي توسط متقاضي به حساب خزانه توسط مديريت جهاد كشاورزي شهرستان فيش مربوطه به دبيرخانه كميسيون مستقر در مديريت امور اراضی ارسال مي گردد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13.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مجوز تغييركاربري برابر مساحت مورد مصوب جهت اجراي طرح براي متقاضي توسط دبيركميسيون تبصره 1 ماده 1 مستقر در مديريت امور اراضی صادر مي گردد و نتيجه به مديريت جهاد كشاورزي شهرستان نيز اعلام ميگردد</w:t>
                  </w:r>
                </w:p>
                <w:p w:rsidR="004760F1" w:rsidRPr="004760F1" w:rsidRDefault="004760F1" w:rsidP="004760F1">
                  <w:pPr>
                    <w:tabs>
                      <w:tab w:val="num" w:pos="1800"/>
                    </w:tabs>
                    <w:spacing w:after="0" w:line="360" w:lineRule="auto"/>
                    <w:ind w:left="1797" w:hanging="357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0F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14.</w:t>
                  </w:r>
                  <w:r w:rsidRPr="004760F1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  </w:t>
                  </w:r>
                  <w:r w:rsidRPr="004760F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مديريت جهاد كشاورزي شهرستان بر حسن اجراي طرح نظارت داشته و در صورت احراز هرگونه تخلف پرونده به مراجع قضائي صالحه ارجاع مي گردد</w:t>
                  </w:r>
                </w:p>
              </w:tc>
            </w:tr>
          </w:tbl>
          <w:p w:rsidR="004760F1" w:rsidRPr="004760F1" w:rsidRDefault="004760F1" w:rsidP="0047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EA2" w:rsidRDefault="00800EA2"/>
    <w:sectPr w:rsidR="00800EA2" w:rsidSect="00A56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4760F1"/>
    <w:rsid w:val="00287C2E"/>
    <w:rsid w:val="004760F1"/>
    <w:rsid w:val="00800EA2"/>
    <w:rsid w:val="009F238E"/>
    <w:rsid w:val="00A56A5F"/>
    <w:rsid w:val="00C31208"/>
    <w:rsid w:val="00EC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5F"/>
    <w:pPr>
      <w:bidi/>
    </w:pPr>
  </w:style>
  <w:style w:type="paragraph" w:styleId="Heading2">
    <w:name w:val="heading 2"/>
    <w:basedOn w:val="Normal"/>
    <w:link w:val="Heading2Char"/>
    <w:uiPriority w:val="9"/>
    <w:qFormat/>
    <w:rsid w:val="004760F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0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4760F1"/>
  </w:style>
  <w:style w:type="paragraph" w:styleId="NormalWeb">
    <w:name w:val="Normal (Web)"/>
    <w:basedOn w:val="Normal"/>
    <w:uiPriority w:val="99"/>
    <w:semiHidden/>
    <w:unhideWhenUsed/>
    <w:rsid w:val="004760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>Office07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</dc:creator>
  <cp:keywords/>
  <dc:description/>
  <cp:lastModifiedBy>Bst</cp:lastModifiedBy>
  <cp:revision>5</cp:revision>
  <cp:lastPrinted>2016-04-03T05:44:00Z</cp:lastPrinted>
  <dcterms:created xsi:type="dcterms:W3CDTF">2016-04-03T05:23:00Z</dcterms:created>
  <dcterms:modified xsi:type="dcterms:W3CDTF">2016-04-03T06:59:00Z</dcterms:modified>
</cp:coreProperties>
</file>