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44" w:rsidRPr="00260244" w:rsidRDefault="00260244" w:rsidP="00260244">
      <w:pPr>
        <w:shd w:val="clear" w:color="auto" w:fill="70C2FB"/>
        <w:spacing w:after="0" w:line="240" w:lineRule="auto"/>
        <w:rPr>
          <w:rFonts w:ascii="Tahoma" w:eastAsia="Times New Roman" w:hAnsi="Tahoma" w:cs="B Lotus"/>
          <w:color w:val="000000"/>
          <w:sz w:val="36"/>
          <w:szCs w:val="36"/>
        </w:rPr>
      </w:pPr>
      <w:hyperlink r:id="rId4" w:history="1">
        <w:r w:rsidRPr="00260244">
          <w:rPr>
            <w:rFonts w:ascii="Tahoma" w:eastAsia="Times New Roman" w:hAnsi="Tahoma" w:cs="B Lotus"/>
            <w:b/>
            <w:bCs/>
            <w:color w:val="38383C"/>
            <w:sz w:val="36"/>
            <w:szCs w:val="36"/>
            <w:rtl/>
          </w:rPr>
          <w:t>کوليک در اسب</w:t>
        </w:r>
      </w:hyperlink>
    </w:p>
    <w:p w:rsidR="00260244" w:rsidRPr="00260244" w:rsidRDefault="00260244" w:rsidP="00260244">
      <w:pPr>
        <w:shd w:val="clear" w:color="auto" w:fill="70C2FB"/>
        <w:spacing w:after="0" w:line="240" w:lineRule="auto"/>
        <w:rPr>
          <w:rFonts w:ascii="Tahoma" w:eastAsia="Times New Roman" w:hAnsi="Tahoma" w:cs="B Lotus"/>
          <w:color w:val="333333"/>
          <w:sz w:val="28"/>
          <w:szCs w:val="28"/>
          <w:rtl/>
        </w:rPr>
      </w:pP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با توجه به موارد فوق تعريف کوليک همان درد شکم ميباشد که از اسپاسم کولون روده اسب صورت ميگيرد .اختلالاتي که در اسب موجب کوليک ميشوند عبارتند از :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کوليک يا دل درد عادي 83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کوليک ناشي از انباشتگي 7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کوليک گازي يا اسپاسمي 4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کوليک ناشي از پارگي معده 2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آماس روده 1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انسداد اختناقي 3</w:t>
      </w:r>
    </w:p>
    <w:p w:rsidR="00260244" w:rsidRPr="00260244" w:rsidRDefault="00260244" w:rsidP="00260244">
      <w:pPr>
        <w:shd w:val="clear" w:color="auto" w:fill="70C2FB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نشانه هاي کوليک در اسب مبتلا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1-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غلت زدن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2-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پا کوبيدن مداوم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3-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دراز کشيدن بيش از حد معمول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4-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برگرداندن سر به سمت پهلو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5-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تاب دادن مکرر لب بالا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6-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پشت کردن به گوشه جايگاه همراه با بروز ناراحتي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7-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لگد زدن به شکم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8-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ايستادن با بدني کشيده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9-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نشان دادن مکرر حالت دفع ادرار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10-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عدم دفع مدفوع به مدت بيش از 24 ساعت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11-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بي اشتهائي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12-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رفتار غير عادي و افسردگي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13-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تعرق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  <w:t xml:space="preserve">14-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اسهال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333333"/>
          <w:sz w:val="28"/>
          <w:szCs w:val="28"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 xml:space="preserve">بالاترين ميزان مرگ و مير اسبها ناشي از انسداد اختناقي روده ميباشد.برخي عوامل از جمله نژاد در اسب ممکن است تعداد دفعات ابتلا به کوليک را بيشتر کند مثل نژادهاي استاندارد برد ، تنسي واکينگ ، امريکن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lastRenderedPageBreak/>
        <w:t>سدلبرد و وارم بلاد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خطر انسداد کولون در پوني ها و انباشتگي در اسبهاي جنوب شرقي ايالات متحده آمريکا بيشتر است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بيشترين عواملي که باعث کوليک ميشوند عبارتند از: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- چسبندگي هاي درون حفره شکم در اسباني که جراحي حفره شکم داشته اند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- انباشتگي کولون بزرگ که بطور ناگهاني بروز ميکند در اسباني که به مدت زيادي در اصطبل به سر ميبرند ، و ميزان فعاليت ورزشي آنها کاهش ميابد و يا همزمان تحت درمان داروئي بوده اند.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- انباشتگي هايي با کاهش نوشيدن آب و خوردن خوراکهاي خشبي کم کيفيت و گاها نا مناسب بودن وضعيت دندانها در اسب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- انباشتگي هاي سکوم و زخم معده با تجويز زياد " فنيل بوتازون " در ارتباط ميباشد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خطر ابتلا به کوليک در اسبهاي اصيل (عرب) بالاتر از ساير نژادهاست . خطر کوليک در اسبهاي 2 تا 10 سال بيشتر از کره اسبها (از شير گرفته تا يکساله) و يا اسبهاي 10 سال به بالاست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خطر ابتلا به کوليک با وقايعي همانند : آبستني ، دوره شيرواري ، تغيير جيره ، تغيير در نوع فعاليت هاي بدني ، حمل و نقل ، تب و واکسيناسيون در ارتباط ميباشد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اسبهايي که نسبت غلات به علوفه شان بيشتر است يا روزانه 5/2 کيلوگرم يا بيشتر غذا ميخورند ، در معرض خطر بالاتري از ابتلا به کوليک هستند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اسبهايي که خوراک پليت و مخلوط دانه غلات آسياب شده با ملاس ميخورند در مقايسه با اسبهايي که کنسانتره درجيره آنها مصرف نشده بايد بيشتر مورد توجه قرار گيرند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کوليک را ميتوان بر اساس عامل آن در يکي از موارد زير جاي داد :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جيره غذايي ، استعداد مبتلا شدن به کوليک (نژاد) ، تغيير در حرکات دستگاه گوارش ، عفونت ، انگلها ، زخم ها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بيماري هايي که در اسبها منجر به کوليک ميشوند به قرار زير ميباشند :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انباشتگي به علت خوراک خشبي کم کيفيت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نفخ به علت تخمير بيش از حد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توده مانع در مسير گوارش به علت وجود جسم خارجي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ايست حرکات به علت نا متعادل بودن الکتروليتهاي خون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افزايش قدرت انقباضي به علت واکنش سمپاتو ميتيک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پيچ خوردگي کولون بزرگ به علت حرکات ناهنجار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جابجايي و انسداد اختناقي و فتق به علت زمينه کالبد شناختي و نژاد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lastRenderedPageBreak/>
        <w:t xml:space="preserve">کوليک کاذب 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منظور از کوليک کاذب مواردي است که علائم کوليک مشابه آنچه که در بيماريهاي روده ديده ميشود ، از اختلال در دستگاهي غير از دستگاه گوارش برخيزد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کوليک در بيماري کليه و مثانه هم رخ ميدهد که بيماريهاي نادري هستند ، هرچند پارگي مثانه ممکن است در کره اسبها نيز ديده ميشود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آماس پرده هاي جنب ، انفارکتوس عضله قلب و بيماري کبد و رحم هم نشانه هايي از کوليک دارند . گاها کوليک رفتاري هم بروز ميکند ، يعني اسب در پاسخ به تحريکات مختلف از روي عادت علائم کوليک نشان ميدهد و همچنين ممکن است در واکنش به غذا خوردن هم اتفاق ميافتد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 xml:space="preserve">انواع کوليکهاي کاذب 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آبستني ، عامل: انقباضات رحم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رابدوميوليز ، عامل: ميوزيت ناشي از فعاليتهاي سخت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بيماريهاي کبدي ، عامل: گياهان سمي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بيماري کليه و مثانه ، عامل: سنگهاي مثانه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پلوريت ، عامل:پنوموني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منشاء رواني ، عامل: عادات نا هنجار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ميزان مرگ و مير ناشي از کوليک کولون بزرگ 6/28 ، روده کوجک 1/19 ، پارگي راست روده 1/82 و پارگي مقعد 7/77 ميباشد.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معاينه و درمان کوليک در اسب :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در مواقع شکم درد اسب يا اصطلاحا کوليک ، پس از در جريان گذاشتن دامپزشک و تا قبل از رسيدن او ، اقداماتي را بايد انجام داد و علائم زير را بررسي نمود :</w:t>
      </w:r>
    </w:p>
    <w:p w:rsidR="00260244" w:rsidRPr="00260244" w:rsidRDefault="00260244" w:rsidP="00260244">
      <w:pPr>
        <w:shd w:val="clear" w:color="auto" w:fill="70C2FB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علائم درد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333333"/>
          <w:sz w:val="28"/>
          <w:szCs w:val="28"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از روي برجستگيهاي استخوان لگن ميتوان دريافت که اسب در اثر درد غلت زده ، همچنين جاي لگد روي ديوار باکس و بهم خوردگي زياد بستر باکس با انسداد شديد دستگاه گوارش همخواني دارد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 xml:space="preserve">انسدادها در طول 4 تا 5 ساعت درد شديدي ايجاد ميکنند ولي در مواردي که دوره بيماري طولاني تر بوده و بخشي از روده دچار نکروز پيش رفته اي شده ،علائم چنداني از درد آشکار بروز نميکند . در ظاهر اسب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lastRenderedPageBreak/>
        <w:t>آرام است ولي به شدت افسرده ميباشد .در حالت ايستاده سر را پائين نگه ميدارد و به محيط اطراف توجهي نميکند و نشانه هاي ديگري چون اتساع شکم و بزرگي ناحيه ناف يا بزرگي يک طرف کيسه بيضه بايد مورد توجه قرار گيرد و حتما بايد دامپزشک را در جريان وضعيت و حالات اسب قرار دارد</w:t>
      </w:r>
    </w:p>
    <w:p w:rsidR="00260244" w:rsidRPr="00260244" w:rsidRDefault="00260244" w:rsidP="00260244">
      <w:pPr>
        <w:shd w:val="clear" w:color="auto" w:fill="70C2FB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</w:rPr>
        <w:t>....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نبض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333333"/>
          <w:sz w:val="28"/>
          <w:szCs w:val="28"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تعداد ضربان قلب و مشخصات نبض معيارهاي مهمي در معاينه اسب کوليکي ميباشد . عموما تعداد نبض شاخص شدت بيماري و اثرات آن بر دستگاه گردش خون ميباشد .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.....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ضربان قلب بيش از هشتاد بار در دقيقه نشاندهنده ضايعه يا بيماري جدي است که آشفتگي شديدي در دستگاه گردش خون اسب ايجاد کرده و حيات اسب به خطر ميافتد . معمولا در شوک و کاهش حجم خون درون رگها ، نبض ضعيف ميشود و در مواردي هم نامنظم ميزند .</w:t>
      </w:r>
    </w:p>
    <w:p w:rsidR="00260244" w:rsidRPr="00260244" w:rsidRDefault="00260244" w:rsidP="00260244">
      <w:pPr>
        <w:shd w:val="clear" w:color="auto" w:fill="70C2FB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</w:rPr>
        <w:t>.....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br/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تنفس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333333"/>
          <w:sz w:val="28"/>
          <w:szCs w:val="28"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در اسبي که درد متوسط يا شديد در شکم دارد ، براي آنکه حرکات ديافراگم و قفسه سينه کاهش يابد ، معمولا تعداد تنفس به بيش از سي بار در دقيقه ميرسد . در فشار به ديافراگم در اثر اتساع کولون بزرگ و فتق روده ها ، تعداد تنفس بالا ميرود . افزايش تعداد تنفس همراه با کبودي مخاطات ميتواند ناشي از فشار بر سياهرگ يا آسيب ريوي باشد .</w:t>
      </w:r>
    </w:p>
    <w:p w:rsidR="00260244" w:rsidRPr="00260244" w:rsidRDefault="00260244" w:rsidP="00260244">
      <w:pPr>
        <w:shd w:val="clear" w:color="auto" w:fill="70C2FB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Lotus"/>
          <w:color w:val="333333"/>
          <w:sz w:val="28"/>
          <w:szCs w:val="28"/>
          <w:rtl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مشخصات غشاءهاي مخاطي ، اهميت زيادي در تعيين وضعيت مايعات بدن اسب دارد</w:t>
      </w:r>
      <w:r w:rsidRPr="00260244">
        <w:rPr>
          <w:rFonts w:ascii="Tahoma" w:eastAsia="Times New Roman" w:hAnsi="Tahoma" w:cs="B Lotus"/>
          <w:color w:val="333333"/>
          <w:sz w:val="28"/>
          <w:szCs w:val="28"/>
        </w:rPr>
        <w:t xml:space="preserve"> .</w:t>
      </w:r>
    </w:p>
    <w:p w:rsidR="00260244" w:rsidRPr="00260244" w:rsidRDefault="00260244" w:rsidP="00260244">
      <w:pPr>
        <w:shd w:val="clear" w:color="auto" w:fill="70C2FB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Lotus"/>
          <w:color w:val="333333"/>
          <w:sz w:val="28"/>
          <w:szCs w:val="28"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</w:rPr>
        <w:t xml:space="preserve">- 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غشاءهاي مخاطي</w:t>
      </w:r>
    </w:p>
    <w:p w:rsidR="00260244" w:rsidRPr="00260244" w:rsidRDefault="00260244" w:rsidP="00260244">
      <w:pPr>
        <w:shd w:val="clear" w:color="auto" w:fill="70C2FB"/>
        <w:spacing w:before="100" w:beforeAutospacing="1" w:after="100" w:afterAutospacing="1" w:line="240" w:lineRule="auto"/>
        <w:jc w:val="both"/>
        <w:rPr>
          <w:rFonts w:ascii="Tahoma" w:eastAsia="Times New Roman" w:hAnsi="Tahoma" w:cs="B Lotus"/>
          <w:color w:val="333333"/>
          <w:sz w:val="28"/>
          <w:szCs w:val="28"/>
        </w:rPr>
      </w:pP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t>لثه بهترين مکان براي تشخيص مخاطات است ، زيرا در اسب کوليکي اغلب مخاط در اثر ضربه پرخون ميشود . رنگ طبيعي غشاءهاي مخاطي دهان ، صورتي کم رنگ است . با توجه به عامل بيماري هر تغييري در اين رنگ به خاطر کم آبي ميباشد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  <w:t>در کم آبي ساده مخاط اندکي به سفيدي ميزند ، ولي در پر خوني سياهرگها يا ورود آندوتوکسينها به خون رنگ مخاط به قرمز آجري ميگرايد و در آخر کبود ميشود . کاهش خونرساني به بافتها و هيپوکسي شديد ، رنگ غشاءهاي مخاطي به خاکستري کمرنگ مايل به آبي بدل ميشود .</w:t>
      </w:r>
      <w:r w:rsidRPr="00260244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br/>
      </w:r>
      <w:r w:rsidRPr="00260244">
        <w:rPr>
          <w:rFonts w:ascii="Tahoma" w:eastAsia="Times New Roman" w:hAnsi="Tahoma" w:cs="B Lotus"/>
          <w:color w:val="333333"/>
          <w:sz w:val="28"/>
          <w:szCs w:val="28"/>
          <w:rtl/>
        </w:rPr>
        <w:lastRenderedPageBreak/>
        <w:t>خون رساني بافتي و کارکرد دستگاه گردش خون را ميتوان با توجه به زمان برگشت خون به بستر مويرگي ارزيابي کرد</w:t>
      </w:r>
    </w:p>
    <w:p w:rsidR="00A1284E" w:rsidRPr="00260244" w:rsidRDefault="00A1284E">
      <w:pPr>
        <w:rPr>
          <w:rFonts w:cs="B Lotus" w:hint="cs"/>
          <w:sz w:val="28"/>
          <w:szCs w:val="28"/>
        </w:rPr>
      </w:pPr>
    </w:p>
    <w:sectPr w:rsidR="00A1284E" w:rsidRPr="00260244" w:rsidSect="007241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60244"/>
    <w:rsid w:val="00034599"/>
    <w:rsid w:val="0003507E"/>
    <w:rsid w:val="000375C6"/>
    <w:rsid w:val="000513DE"/>
    <w:rsid w:val="00061003"/>
    <w:rsid w:val="000650FA"/>
    <w:rsid w:val="000669EB"/>
    <w:rsid w:val="000737B1"/>
    <w:rsid w:val="00086F6C"/>
    <w:rsid w:val="0009312B"/>
    <w:rsid w:val="000A4A06"/>
    <w:rsid w:val="000B2CE6"/>
    <w:rsid w:val="000B7190"/>
    <w:rsid w:val="000B7455"/>
    <w:rsid w:val="000C0103"/>
    <w:rsid w:val="000D0E80"/>
    <w:rsid w:val="000D3769"/>
    <w:rsid w:val="000D70FF"/>
    <w:rsid w:val="000E39CC"/>
    <w:rsid w:val="000F1279"/>
    <w:rsid w:val="000F3743"/>
    <w:rsid w:val="0014528E"/>
    <w:rsid w:val="001667D6"/>
    <w:rsid w:val="00173042"/>
    <w:rsid w:val="00186FCA"/>
    <w:rsid w:val="001872F4"/>
    <w:rsid w:val="001918F5"/>
    <w:rsid w:val="001A15DF"/>
    <w:rsid w:val="001B0B0E"/>
    <w:rsid w:val="001B7144"/>
    <w:rsid w:val="001C1B9C"/>
    <w:rsid w:val="001F024F"/>
    <w:rsid w:val="001F3F10"/>
    <w:rsid w:val="00200FA3"/>
    <w:rsid w:val="0020652F"/>
    <w:rsid w:val="002109D0"/>
    <w:rsid w:val="0021368F"/>
    <w:rsid w:val="00230BDE"/>
    <w:rsid w:val="00242396"/>
    <w:rsid w:val="00244181"/>
    <w:rsid w:val="00260244"/>
    <w:rsid w:val="00260710"/>
    <w:rsid w:val="0026686E"/>
    <w:rsid w:val="00290BCF"/>
    <w:rsid w:val="002911B7"/>
    <w:rsid w:val="00291916"/>
    <w:rsid w:val="002B32DE"/>
    <w:rsid w:val="002B5B61"/>
    <w:rsid w:val="002C38AA"/>
    <w:rsid w:val="002C3C00"/>
    <w:rsid w:val="002D180E"/>
    <w:rsid w:val="002E16F5"/>
    <w:rsid w:val="002E23A2"/>
    <w:rsid w:val="002E7757"/>
    <w:rsid w:val="002F3B51"/>
    <w:rsid w:val="00302C61"/>
    <w:rsid w:val="00303EBC"/>
    <w:rsid w:val="00304BBD"/>
    <w:rsid w:val="00305625"/>
    <w:rsid w:val="003111E1"/>
    <w:rsid w:val="00311AF1"/>
    <w:rsid w:val="00314E4E"/>
    <w:rsid w:val="003212A2"/>
    <w:rsid w:val="00325E61"/>
    <w:rsid w:val="003444A6"/>
    <w:rsid w:val="00354768"/>
    <w:rsid w:val="00357A05"/>
    <w:rsid w:val="003704C0"/>
    <w:rsid w:val="0037366C"/>
    <w:rsid w:val="003737D7"/>
    <w:rsid w:val="00383899"/>
    <w:rsid w:val="00385DD6"/>
    <w:rsid w:val="003A7A09"/>
    <w:rsid w:val="003C15CC"/>
    <w:rsid w:val="003D0225"/>
    <w:rsid w:val="003D05F8"/>
    <w:rsid w:val="003D1D9A"/>
    <w:rsid w:val="003D494B"/>
    <w:rsid w:val="003F041F"/>
    <w:rsid w:val="003F3CFB"/>
    <w:rsid w:val="0042255E"/>
    <w:rsid w:val="004430F3"/>
    <w:rsid w:val="00452594"/>
    <w:rsid w:val="004534BA"/>
    <w:rsid w:val="00466342"/>
    <w:rsid w:val="004669D4"/>
    <w:rsid w:val="0049500F"/>
    <w:rsid w:val="00495890"/>
    <w:rsid w:val="004B29F4"/>
    <w:rsid w:val="004C3CB9"/>
    <w:rsid w:val="004D3DBB"/>
    <w:rsid w:val="004D7785"/>
    <w:rsid w:val="004E58F3"/>
    <w:rsid w:val="004F605C"/>
    <w:rsid w:val="004F727D"/>
    <w:rsid w:val="00503717"/>
    <w:rsid w:val="00505B6A"/>
    <w:rsid w:val="00537A00"/>
    <w:rsid w:val="005442A7"/>
    <w:rsid w:val="005454AF"/>
    <w:rsid w:val="005508BC"/>
    <w:rsid w:val="00556A86"/>
    <w:rsid w:val="0056580C"/>
    <w:rsid w:val="00574A07"/>
    <w:rsid w:val="00577F12"/>
    <w:rsid w:val="00587639"/>
    <w:rsid w:val="005929BF"/>
    <w:rsid w:val="005956D7"/>
    <w:rsid w:val="005A212B"/>
    <w:rsid w:val="005A6E2A"/>
    <w:rsid w:val="005B030C"/>
    <w:rsid w:val="005B7E9F"/>
    <w:rsid w:val="005E2E89"/>
    <w:rsid w:val="005E3275"/>
    <w:rsid w:val="005F0C33"/>
    <w:rsid w:val="005F3631"/>
    <w:rsid w:val="005F39F3"/>
    <w:rsid w:val="006203F7"/>
    <w:rsid w:val="006209E4"/>
    <w:rsid w:val="00633A47"/>
    <w:rsid w:val="006515C4"/>
    <w:rsid w:val="00664026"/>
    <w:rsid w:val="00664825"/>
    <w:rsid w:val="006659AB"/>
    <w:rsid w:val="006731B9"/>
    <w:rsid w:val="006804D9"/>
    <w:rsid w:val="00690E02"/>
    <w:rsid w:val="006A394A"/>
    <w:rsid w:val="006B4856"/>
    <w:rsid w:val="006B5792"/>
    <w:rsid w:val="006C431B"/>
    <w:rsid w:val="006E3115"/>
    <w:rsid w:val="006F7273"/>
    <w:rsid w:val="007055F2"/>
    <w:rsid w:val="007137DD"/>
    <w:rsid w:val="0071401D"/>
    <w:rsid w:val="00720156"/>
    <w:rsid w:val="007214C8"/>
    <w:rsid w:val="007241FC"/>
    <w:rsid w:val="007306B0"/>
    <w:rsid w:val="00740708"/>
    <w:rsid w:val="00742E56"/>
    <w:rsid w:val="00744648"/>
    <w:rsid w:val="0076480A"/>
    <w:rsid w:val="00784AFC"/>
    <w:rsid w:val="00785889"/>
    <w:rsid w:val="007A15BF"/>
    <w:rsid w:val="007A593C"/>
    <w:rsid w:val="007B3841"/>
    <w:rsid w:val="007B5996"/>
    <w:rsid w:val="007B7EE0"/>
    <w:rsid w:val="007C1431"/>
    <w:rsid w:val="007D032F"/>
    <w:rsid w:val="007D2DF5"/>
    <w:rsid w:val="007D4337"/>
    <w:rsid w:val="007D644B"/>
    <w:rsid w:val="007D6C94"/>
    <w:rsid w:val="007E1382"/>
    <w:rsid w:val="007E65FA"/>
    <w:rsid w:val="007F3549"/>
    <w:rsid w:val="0080642F"/>
    <w:rsid w:val="008319BA"/>
    <w:rsid w:val="008336C1"/>
    <w:rsid w:val="00833D95"/>
    <w:rsid w:val="00835B12"/>
    <w:rsid w:val="00842EB4"/>
    <w:rsid w:val="00854C85"/>
    <w:rsid w:val="008577BD"/>
    <w:rsid w:val="00864779"/>
    <w:rsid w:val="00866E79"/>
    <w:rsid w:val="00880B42"/>
    <w:rsid w:val="00897F4C"/>
    <w:rsid w:val="008A2962"/>
    <w:rsid w:val="008A7064"/>
    <w:rsid w:val="008B6756"/>
    <w:rsid w:val="008D6F51"/>
    <w:rsid w:val="008E2B51"/>
    <w:rsid w:val="008E4C75"/>
    <w:rsid w:val="008E5274"/>
    <w:rsid w:val="0090285C"/>
    <w:rsid w:val="00921F95"/>
    <w:rsid w:val="0092445F"/>
    <w:rsid w:val="00941F29"/>
    <w:rsid w:val="00943619"/>
    <w:rsid w:val="009616FF"/>
    <w:rsid w:val="00961774"/>
    <w:rsid w:val="00965DED"/>
    <w:rsid w:val="0097171A"/>
    <w:rsid w:val="00972AE4"/>
    <w:rsid w:val="0098297E"/>
    <w:rsid w:val="00983662"/>
    <w:rsid w:val="00997998"/>
    <w:rsid w:val="009A0ACD"/>
    <w:rsid w:val="009A1214"/>
    <w:rsid w:val="009A1AA9"/>
    <w:rsid w:val="009A60D1"/>
    <w:rsid w:val="009B6225"/>
    <w:rsid w:val="009C3462"/>
    <w:rsid w:val="009C3D17"/>
    <w:rsid w:val="009D501A"/>
    <w:rsid w:val="009D5990"/>
    <w:rsid w:val="009D6BB3"/>
    <w:rsid w:val="009F60E4"/>
    <w:rsid w:val="00A00B12"/>
    <w:rsid w:val="00A02547"/>
    <w:rsid w:val="00A1284E"/>
    <w:rsid w:val="00A31392"/>
    <w:rsid w:val="00A35080"/>
    <w:rsid w:val="00A469FA"/>
    <w:rsid w:val="00A47784"/>
    <w:rsid w:val="00A50223"/>
    <w:rsid w:val="00A600F5"/>
    <w:rsid w:val="00A613B8"/>
    <w:rsid w:val="00A6358F"/>
    <w:rsid w:val="00A67D0B"/>
    <w:rsid w:val="00A7056A"/>
    <w:rsid w:val="00A82B4D"/>
    <w:rsid w:val="00A90980"/>
    <w:rsid w:val="00A973B6"/>
    <w:rsid w:val="00AA33A7"/>
    <w:rsid w:val="00AC1DDC"/>
    <w:rsid w:val="00AC65AC"/>
    <w:rsid w:val="00AC6BA5"/>
    <w:rsid w:val="00AD32FE"/>
    <w:rsid w:val="00AD44CB"/>
    <w:rsid w:val="00AF048E"/>
    <w:rsid w:val="00AF28D0"/>
    <w:rsid w:val="00B00D1C"/>
    <w:rsid w:val="00B31E3E"/>
    <w:rsid w:val="00B3536B"/>
    <w:rsid w:val="00B35EDC"/>
    <w:rsid w:val="00B41295"/>
    <w:rsid w:val="00B468B2"/>
    <w:rsid w:val="00B4735E"/>
    <w:rsid w:val="00B51474"/>
    <w:rsid w:val="00B5184A"/>
    <w:rsid w:val="00B54B65"/>
    <w:rsid w:val="00B62527"/>
    <w:rsid w:val="00B672A6"/>
    <w:rsid w:val="00B82821"/>
    <w:rsid w:val="00B84779"/>
    <w:rsid w:val="00B86BE1"/>
    <w:rsid w:val="00B919BA"/>
    <w:rsid w:val="00BA1596"/>
    <w:rsid w:val="00BB73D4"/>
    <w:rsid w:val="00BC20BA"/>
    <w:rsid w:val="00BD0F83"/>
    <w:rsid w:val="00BE61A8"/>
    <w:rsid w:val="00BE62AD"/>
    <w:rsid w:val="00C018D4"/>
    <w:rsid w:val="00C01E41"/>
    <w:rsid w:val="00C134DD"/>
    <w:rsid w:val="00C1531A"/>
    <w:rsid w:val="00C23A95"/>
    <w:rsid w:val="00C24D1B"/>
    <w:rsid w:val="00C26F81"/>
    <w:rsid w:val="00C31BE4"/>
    <w:rsid w:val="00C718BA"/>
    <w:rsid w:val="00C73387"/>
    <w:rsid w:val="00C768F9"/>
    <w:rsid w:val="00C827D0"/>
    <w:rsid w:val="00C905C5"/>
    <w:rsid w:val="00C91B5E"/>
    <w:rsid w:val="00CB2ECD"/>
    <w:rsid w:val="00CC6384"/>
    <w:rsid w:val="00CD3A45"/>
    <w:rsid w:val="00CE6FFF"/>
    <w:rsid w:val="00D064EC"/>
    <w:rsid w:val="00D06579"/>
    <w:rsid w:val="00D07C1E"/>
    <w:rsid w:val="00D31F64"/>
    <w:rsid w:val="00D34F58"/>
    <w:rsid w:val="00D470B3"/>
    <w:rsid w:val="00D70964"/>
    <w:rsid w:val="00D909BE"/>
    <w:rsid w:val="00D93122"/>
    <w:rsid w:val="00D95151"/>
    <w:rsid w:val="00DC720A"/>
    <w:rsid w:val="00DD79C2"/>
    <w:rsid w:val="00E13A7D"/>
    <w:rsid w:val="00E16D8B"/>
    <w:rsid w:val="00E33AF6"/>
    <w:rsid w:val="00E34E43"/>
    <w:rsid w:val="00E35089"/>
    <w:rsid w:val="00E435E9"/>
    <w:rsid w:val="00E4360A"/>
    <w:rsid w:val="00E620F5"/>
    <w:rsid w:val="00E67E8E"/>
    <w:rsid w:val="00E741A5"/>
    <w:rsid w:val="00E812F7"/>
    <w:rsid w:val="00E82374"/>
    <w:rsid w:val="00EA4788"/>
    <w:rsid w:val="00ED02ED"/>
    <w:rsid w:val="00F07CCC"/>
    <w:rsid w:val="00F07D44"/>
    <w:rsid w:val="00F16034"/>
    <w:rsid w:val="00F27F75"/>
    <w:rsid w:val="00F3748F"/>
    <w:rsid w:val="00F5105A"/>
    <w:rsid w:val="00F54927"/>
    <w:rsid w:val="00F55267"/>
    <w:rsid w:val="00F5779B"/>
    <w:rsid w:val="00F578B5"/>
    <w:rsid w:val="00F6757C"/>
    <w:rsid w:val="00F83467"/>
    <w:rsid w:val="00FA5FB9"/>
    <w:rsid w:val="00FB611C"/>
    <w:rsid w:val="00FC0888"/>
    <w:rsid w:val="00FE17E3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2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2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mm3.blogfa.com/post/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4906</Characters>
  <Application>Microsoft Office Word</Application>
  <DocSecurity>0</DocSecurity>
  <Lines>40</Lines>
  <Paragraphs>11</Paragraphs>
  <ScaleCrop>false</ScaleCrop>
  <Company>MRT www.Win2Farsi.com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2015-12-05T05:40:00Z</dcterms:created>
  <dcterms:modified xsi:type="dcterms:W3CDTF">2015-12-05T05:41:00Z</dcterms:modified>
</cp:coreProperties>
</file>