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2A9" w:rsidRPr="001B1BAC" w:rsidRDefault="001B1BAC" w:rsidP="001B1BAC">
      <w:pPr>
        <w:jc w:val="center"/>
        <w:rPr>
          <w:b/>
          <w:bCs/>
          <w:sz w:val="40"/>
          <w:szCs w:val="40"/>
        </w:rPr>
      </w:pPr>
      <w:hyperlink r:id="rId4" w:tooltip="آیین‌نامه اجرایی نظام صنفی کارهای کشاورزی و منابع طبیعی" w:history="1">
        <w:r w:rsidRPr="001B1BAC">
          <w:rPr>
            <w:rStyle w:val="Hyperlink"/>
            <w:b/>
            <w:bCs/>
            <w:sz w:val="40"/>
            <w:szCs w:val="40"/>
            <w:rtl/>
          </w:rPr>
          <w:t>آیین‌نامه اجرایی نظام صنفی کارهای کشاورزی و منابع طبیعی</w:t>
        </w:r>
      </w:hyperlink>
    </w:p>
    <w:tbl>
      <w:tblPr>
        <w:tblStyle w:val="TableGrid"/>
        <w:tblW w:w="0" w:type="auto"/>
        <w:tblLook w:val="04A0"/>
      </w:tblPr>
      <w:tblGrid>
        <w:gridCol w:w="9576"/>
      </w:tblGrid>
      <w:tr w:rsidR="00DB42A9" w:rsidRPr="001B1BAC" w:rsidTr="00DB42A9">
        <w:tc>
          <w:tcPr>
            <w:tcW w:w="9576" w:type="dxa"/>
          </w:tcPr>
          <w:p w:rsidR="00DB42A9" w:rsidRPr="001B1BAC" w:rsidRDefault="00DB42A9" w:rsidP="00DB42A9">
            <w:pPr>
              <w:pStyle w:val="NormalWeb"/>
              <w:bidi/>
              <w:rPr>
                <w:b/>
                <w:bCs/>
              </w:rPr>
            </w:pPr>
            <w:r w:rsidRPr="001B1BAC">
              <w:rPr>
                <w:b/>
                <w:bCs/>
                <w:rtl/>
              </w:rPr>
              <w:t>فصل اول ـ تعاریف و کلیات</w:t>
            </w:r>
            <w:r w:rsidRPr="001B1BAC">
              <w:rPr>
                <w:b/>
                <w:bCs/>
              </w:rPr>
              <w:t>:</w:t>
            </w:r>
          </w:p>
          <w:p w:rsidR="00DB42A9" w:rsidRPr="001B1BAC" w:rsidRDefault="00DB42A9" w:rsidP="00DB42A9">
            <w:pPr>
              <w:pStyle w:val="NormalWeb"/>
              <w:bidi/>
              <w:rPr>
                <w:b/>
                <w:bCs/>
              </w:rPr>
            </w:pPr>
            <w:r w:rsidRPr="001B1BAC">
              <w:rPr>
                <w:b/>
                <w:bCs/>
                <w:rtl/>
              </w:rPr>
              <w:t xml:space="preserve">ماده </w:t>
            </w:r>
            <w:r w:rsidRPr="001B1BAC">
              <w:rPr>
                <w:b/>
                <w:bCs/>
                <w:rtl/>
                <w:lang w:bidi="fa-IR"/>
              </w:rPr>
              <w:t>۱</w:t>
            </w:r>
            <w:r w:rsidRPr="001B1BAC">
              <w:rPr>
                <w:b/>
                <w:bCs/>
                <w:rtl/>
              </w:rPr>
              <w:t xml:space="preserve"> ـ در این آیین‌نامه، اصطلاحات زیر در معانی مشروح مربوط به کار می‌روند</w:t>
            </w:r>
            <w:r w:rsidRPr="001B1BAC">
              <w:rPr>
                <w:b/>
                <w:bCs/>
              </w:rPr>
              <w:t>:</w:t>
            </w:r>
            <w:r w:rsidRPr="001B1BAC">
              <w:rPr>
                <w:b/>
                <w:bCs/>
              </w:rPr>
              <w:br/>
            </w:r>
            <w:r w:rsidRPr="001B1BAC">
              <w:rPr>
                <w:b/>
                <w:bCs/>
                <w:rtl/>
              </w:rPr>
              <w:t>الف ـ نظام صنفی: قواعد و مقررات و تشکل‌های حرفه‌ای است که در جهت ایجاد تشکیلات، تعیین وظایف و اختیارات، ساماندهی و نظم بخشی و حمایت از حقوق افراد شاغل در بخش کشاورزی و منابع طبیعی تنظیم و تنسیق می‌گردد</w:t>
            </w:r>
            <w:r w:rsidRPr="001B1BAC">
              <w:rPr>
                <w:b/>
                <w:bCs/>
              </w:rPr>
              <w:t>.</w:t>
            </w:r>
            <w:r w:rsidRPr="001B1BAC">
              <w:rPr>
                <w:b/>
                <w:bCs/>
              </w:rPr>
              <w:br/>
            </w:r>
            <w:r w:rsidRPr="001B1BAC">
              <w:rPr>
                <w:b/>
                <w:bCs/>
                <w:rtl/>
              </w:rPr>
              <w:t>ب ـ فرد صنفی: هر شخص حقیقی یا حقوقی است که فعالیت خود را در زمینه بهره‌برداری از آب و خاک به منظور تولید محصولات کشاورزی، گیاهی و حیوانی (از قبیل زراعت، باغداری، جنگلداری، جنگل‌کاری، مرتعداری، آبخیزداری، بهره‌برداری از شبکه‌های آبیاری و زهکشی، دامداری، شیلات، آبزیان، پرورش طیور، زنبور عسل و کرم (ابریشم) و همچنین ارائه خدمات فنی و مشاوره‌ای کشاورزی و منابع طبیعی قرار می‌دهد</w:t>
            </w:r>
            <w:r w:rsidRPr="001B1BAC">
              <w:rPr>
                <w:b/>
                <w:bCs/>
              </w:rPr>
              <w:t>.</w:t>
            </w:r>
            <w:r w:rsidRPr="001B1BAC">
              <w:rPr>
                <w:b/>
                <w:bCs/>
              </w:rPr>
              <w:br/>
            </w:r>
            <w:r w:rsidRPr="001B1BAC">
              <w:rPr>
                <w:b/>
                <w:bCs/>
                <w:rtl/>
              </w:rPr>
              <w:t>ج ـ واحد صنفی: هر واحد تولیدی یا خدماتی که توسط فرد یا افراد صنفی با اخذ پروانه کسب از وزارت بازرگانی و سایر مجوزهای لازم از مراجع مربوط، با تأیید وزارت جهادکشاورزی برای فعالیت‌های موضوع بند (ب) این ماده دایر بوده و یا دایر می‌گردد</w:t>
            </w:r>
            <w:r w:rsidRPr="001B1BAC">
              <w:rPr>
                <w:b/>
                <w:bCs/>
              </w:rPr>
              <w:t>.</w:t>
            </w:r>
          </w:p>
          <w:p w:rsidR="00DB42A9" w:rsidRPr="001B1BAC" w:rsidRDefault="00DB42A9" w:rsidP="00DB42A9">
            <w:pPr>
              <w:pStyle w:val="NormalWeb"/>
              <w:bidi/>
              <w:rPr>
                <w:b/>
                <w:bCs/>
              </w:rPr>
            </w:pPr>
            <w:r w:rsidRPr="001B1BAC">
              <w:rPr>
                <w:b/>
                <w:bCs/>
                <w:rtl/>
              </w:rPr>
              <w:t>تبصره ـ اشخاص حقیقی یا حقوقی که طبق قوانین جاری موظف به اخذ مجوز فعالیت یا پروانـه تأسیـس، بهره‌بـرداری، اشتغـال از دستگاهها هستند، چنانـچه مبادرت به عرضه مستقیم کالا یا خدمات موضوع این آئین‌نامه نمایند، مکلفند علاوه بر دریافت مجوز فعالیت یا پروانه مذکور، با رعایت این آئین‌نامه و براساس قانون نظام صنفی نسبت به اخذ پروانه کسب اقدام نمایند</w:t>
            </w:r>
            <w:r w:rsidRPr="001B1BAC">
              <w:rPr>
                <w:b/>
                <w:bCs/>
              </w:rPr>
              <w:t>.</w:t>
            </w:r>
          </w:p>
          <w:p w:rsidR="00DB42A9" w:rsidRPr="001B1BAC" w:rsidRDefault="00DB42A9" w:rsidP="00DB42A9">
            <w:pPr>
              <w:pStyle w:val="NormalWeb"/>
              <w:bidi/>
              <w:rPr>
                <w:b/>
                <w:bCs/>
              </w:rPr>
            </w:pPr>
            <w:r w:rsidRPr="001B1BAC">
              <w:rPr>
                <w:b/>
                <w:bCs/>
                <w:rtl/>
              </w:rPr>
              <w:t>د ـ عضو صنف: فعالان بخش کشاورزی و منابع طبیعی که در بخش تولید و خدمات مجوزهای</w:t>
            </w:r>
            <w:r w:rsidRPr="001B1BAC">
              <w:rPr>
                <w:b/>
                <w:bCs/>
              </w:rPr>
              <w:br/>
            </w:r>
            <w:r w:rsidRPr="001B1BAC">
              <w:rPr>
                <w:b/>
                <w:bCs/>
                <w:rtl/>
              </w:rPr>
              <w:t>لازم را کسب کرده و با تأیید ادارات جهادکشاورزی شهرستانها و استانها به عضویت</w:t>
            </w:r>
            <w:r w:rsidRPr="001B1BAC">
              <w:rPr>
                <w:b/>
                <w:bCs/>
              </w:rPr>
              <w:br/>
            </w:r>
            <w:r w:rsidRPr="001B1BAC">
              <w:rPr>
                <w:b/>
                <w:bCs/>
                <w:rtl/>
              </w:rPr>
              <w:t>نظام صنفی درمی‌آیند</w:t>
            </w:r>
            <w:r w:rsidRPr="001B1BAC">
              <w:rPr>
                <w:b/>
                <w:bCs/>
              </w:rPr>
              <w:t>.</w:t>
            </w:r>
          </w:p>
          <w:p w:rsidR="00DB42A9" w:rsidRPr="001B1BAC" w:rsidRDefault="00DB42A9" w:rsidP="00DB42A9">
            <w:pPr>
              <w:pStyle w:val="NormalWeb"/>
              <w:bidi/>
              <w:rPr>
                <w:b/>
                <w:bCs/>
              </w:rPr>
            </w:pPr>
            <w:r w:rsidRPr="001B1BAC">
              <w:rPr>
                <w:rStyle w:val="Strong"/>
              </w:rPr>
              <w:t> </w:t>
            </w:r>
          </w:p>
          <w:p w:rsidR="00DB42A9" w:rsidRPr="001B1BAC" w:rsidRDefault="00DB42A9" w:rsidP="00DB42A9">
            <w:pPr>
              <w:pStyle w:val="NormalWeb"/>
              <w:bidi/>
              <w:rPr>
                <w:b/>
                <w:bCs/>
              </w:rPr>
            </w:pPr>
            <w:r w:rsidRPr="001B1BAC">
              <w:rPr>
                <w:rStyle w:val="Strong"/>
                <w:rtl/>
              </w:rPr>
              <w:t>ج ـ هیئت مدیره</w:t>
            </w:r>
            <w:r w:rsidRPr="001B1BAC">
              <w:rPr>
                <w:rStyle w:val="Strong"/>
              </w:rPr>
              <w:t>:</w:t>
            </w:r>
          </w:p>
          <w:p w:rsidR="00DB42A9" w:rsidRPr="001B1BAC" w:rsidRDefault="00DB42A9" w:rsidP="00DB42A9">
            <w:pPr>
              <w:pStyle w:val="NormalWeb"/>
              <w:bidi/>
              <w:rPr>
                <w:b/>
                <w:bCs/>
              </w:rPr>
            </w:pPr>
            <w:r w:rsidRPr="001B1BAC">
              <w:rPr>
                <w:b/>
                <w:bCs/>
                <w:rtl/>
              </w:rPr>
              <w:t>ماده</w:t>
            </w:r>
            <w:r w:rsidRPr="001B1BAC">
              <w:rPr>
                <w:b/>
                <w:bCs/>
                <w:rtl/>
                <w:lang w:bidi="fa-IR"/>
              </w:rPr>
              <w:t>۱۱</w:t>
            </w:r>
            <w:r w:rsidRPr="001B1BAC">
              <w:rPr>
                <w:b/>
                <w:bCs/>
                <w:rtl/>
              </w:rPr>
              <w:t>ـ هر نظام صنفی استانی دارای هیئت مدیره‌ای مرکب از حداقل سه نفر عضو اصلی</w:t>
            </w:r>
            <w:r w:rsidRPr="001B1BAC">
              <w:rPr>
                <w:b/>
                <w:bCs/>
              </w:rPr>
              <w:br/>
            </w:r>
            <w:r w:rsidRPr="001B1BAC">
              <w:rPr>
                <w:b/>
                <w:bCs/>
                <w:rtl/>
              </w:rPr>
              <w:t>شامل رئیس هیئت مدیره، دبیر اجرایی، خزانه‌دار و دو نفر عضو علی‌البدل است که از</w:t>
            </w:r>
            <w:r w:rsidRPr="001B1BAC">
              <w:rPr>
                <w:b/>
                <w:bCs/>
              </w:rPr>
              <w:br/>
            </w:r>
            <w:r w:rsidRPr="001B1BAC">
              <w:rPr>
                <w:b/>
                <w:bCs/>
                <w:rtl/>
              </w:rPr>
              <w:t>میان اعضای داوطلب واجد شرایط (نمایندگان نظام‌های صنفی بخش ـ شهرستان) برای یک</w:t>
            </w:r>
            <w:r w:rsidRPr="001B1BAC">
              <w:rPr>
                <w:b/>
                <w:bCs/>
              </w:rPr>
              <w:br/>
            </w:r>
            <w:r w:rsidRPr="001B1BAC">
              <w:rPr>
                <w:b/>
                <w:bCs/>
                <w:rtl/>
              </w:rPr>
              <w:t>دوره سه ساله انتخاب خواهندشد. انتخاب مجدد آنان برای یک دوره پیوسته دیگر مجاز</w:t>
            </w:r>
            <w:r w:rsidRPr="001B1BAC">
              <w:rPr>
                <w:b/>
                <w:bCs/>
              </w:rPr>
              <w:br/>
            </w:r>
            <w:r w:rsidRPr="001B1BAC">
              <w:rPr>
                <w:b/>
                <w:bCs/>
                <w:rtl/>
              </w:rPr>
              <w:t>است و هیئت مدیره تا زمان انتخاب هیئت مدیره جدید کماکان عهده‌دار مسئولیت</w:t>
            </w:r>
            <w:r w:rsidRPr="001B1BAC">
              <w:rPr>
                <w:b/>
                <w:bCs/>
              </w:rPr>
              <w:br/>
            </w:r>
            <w:r w:rsidRPr="001B1BAC">
              <w:rPr>
                <w:b/>
                <w:bCs/>
                <w:rtl/>
              </w:rPr>
              <w:t>خواهدبود</w:t>
            </w:r>
            <w:r w:rsidRPr="001B1BAC">
              <w:rPr>
                <w:b/>
                <w:bCs/>
              </w:rPr>
              <w:t>.</w:t>
            </w:r>
          </w:p>
          <w:p w:rsidR="00DB42A9" w:rsidRPr="001B1BAC" w:rsidRDefault="00DB42A9" w:rsidP="00DB42A9">
            <w:pPr>
              <w:pStyle w:val="NormalWeb"/>
              <w:bidi/>
              <w:rPr>
                <w:b/>
                <w:bCs/>
              </w:rPr>
            </w:pPr>
            <w:r w:rsidRPr="001B1BAC">
              <w:rPr>
                <w:rStyle w:val="Strong"/>
              </w:rPr>
              <w:t> </w:t>
            </w:r>
          </w:p>
          <w:p w:rsidR="00DB42A9" w:rsidRPr="001B1BAC" w:rsidRDefault="00DB42A9" w:rsidP="00DB42A9">
            <w:pPr>
              <w:pStyle w:val="NormalWeb"/>
              <w:bidi/>
              <w:rPr>
                <w:b/>
                <w:bCs/>
              </w:rPr>
            </w:pPr>
            <w:r w:rsidRPr="001B1BAC">
              <w:rPr>
                <w:rStyle w:val="Strong"/>
                <w:rtl/>
              </w:rPr>
              <w:t>ماده</w:t>
            </w:r>
            <w:r w:rsidRPr="001B1BAC">
              <w:rPr>
                <w:rStyle w:val="Strong"/>
                <w:rtl/>
                <w:lang w:bidi="fa-IR"/>
              </w:rPr>
              <w:t>۲۸</w:t>
            </w:r>
            <w:r w:rsidRPr="001B1BAC">
              <w:rPr>
                <w:rStyle w:val="Strong"/>
                <w:rtl/>
              </w:rPr>
              <w:t>ـ تخلفات صنفی اعضاء شامل موارد زیر است</w:t>
            </w:r>
            <w:r w:rsidRPr="001B1BAC">
              <w:rPr>
                <w:rStyle w:val="Strong"/>
              </w:rPr>
              <w:t>:</w:t>
            </w:r>
          </w:p>
          <w:p w:rsidR="00DB42A9" w:rsidRPr="001B1BAC" w:rsidRDefault="00DB42A9" w:rsidP="00DB42A9">
            <w:pPr>
              <w:pStyle w:val="NormalWeb"/>
              <w:bidi/>
              <w:rPr>
                <w:b/>
                <w:bCs/>
              </w:rPr>
            </w:pPr>
            <w:r w:rsidRPr="001B1BAC">
              <w:rPr>
                <w:b/>
                <w:bCs/>
                <w:rtl/>
              </w:rPr>
              <w:t xml:space="preserve">الف ـ تخلفات موضوع فصل هشتم قانون نظام صنفی ـ مصوب </w:t>
            </w:r>
            <w:r w:rsidRPr="001B1BAC">
              <w:rPr>
                <w:b/>
                <w:bCs/>
                <w:rtl/>
                <w:lang w:bidi="fa-IR"/>
              </w:rPr>
              <w:t>۱۳۸۲</w:t>
            </w:r>
            <w:r w:rsidRPr="001B1BAC">
              <w:rPr>
                <w:b/>
                <w:bCs/>
                <w:rtl/>
              </w:rPr>
              <w:t xml:space="preserve"> ـ در صورت انطباق با</w:t>
            </w:r>
            <w:r w:rsidRPr="001B1BAC">
              <w:rPr>
                <w:b/>
                <w:bCs/>
              </w:rPr>
              <w:br/>
            </w:r>
            <w:r w:rsidRPr="001B1BAC">
              <w:rPr>
                <w:b/>
                <w:bCs/>
                <w:rtl/>
              </w:rPr>
              <w:t>فعالیت اعضای صنف؛</w:t>
            </w:r>
          </w:p>
          <w:p w:rsidR="00DB42A9" w:rsidRPr="001B1BAC" w:rsidRDefault="00DB42A9" w:rsidP="00DB42A9">
            <w:pPr>
              <w:pStyle w:val="NormalWeb"/>
              <w:bidi/>
              <w:rPr>
                <w:b/>
                <w:bCs/>
              </w:rPr>
            </w:pPr>
            <w:r w:rsidRPr="001B1BAC">
              <w:rPr>
                <w:b/>
                <w:bCs/>
                <w:rtl/>
              </w:rPr>
              <w:t>تبصره ـ در صـورت انطباق تخـلف عضو صنفـی با یکـی از مـوارد فصـل مذکـور به تشخیص</w:t>
            </w:r>
            <w:r w:rsidRPr="001B1BAC">
              <w:rPr>
                <w:b/>
                <w:bCs/>
              </w:rPr>
              <w:br/>
            </w:r>
            <w:r w:rsidRPr="001B1BAC">
              <w:rPr>
                <w:b/>
                <w:bCs/>
                <w:rtl/>
              </w:rPr>
              <w:t>هیئت‌های بدوی و تجدیدنظر، موضوع مطابق مقررات قانون یادشده رسیدگی و مورد اتخاذ</w:t>
            </w:r>
            <w:r w:rsidRPr="001B1BAC">
              <w:rPr>
                <w:b/>
                <w:bCs/>
              </w:rPr>
              <w:br/>
            </w:r>
            <w:r w:rsidRPr="001B1BAC">
              <w:rPr>
                <w:b/>
                <w:bCs/>
                <w:rtl/>
              </w:rPr>
              <w:t>تصمیم و صدور رأی قرار می‌گیرد</w:t>
            </w:r>
            <w:r w:rsidRPr="001B1BAC">
              <w:rPr>
                <w:b/>
                <w:bCs/>
              </w:rPr>
              <w:t>.</w:t>
            </w:r>
          </w:p>
          <w:p w:rsidR="00DB42A9" w:rsidRPr="001B1BAC" w:rsidRDefault="00DB42A9" w:rsidP="00DB42A9">
            <w:pPr>
              <w:pStyle w:val="NormalWeb"/>
              <w:bidi/>
              <w:rPr>
                <w:b/>
                <w:bCs/>
              </w:rPr>
            </w:pPr>
            <w:r w:rsidRPr="001B1BAC">
              <w:rPr>
                <w:b/>
                <w:bCs/>
                <w:rtl/>
              </w:rPr>
              <w:lastRenderedPageBreak/>
              <w:t>ب ـ عدم رعایت شئونات شغلی و صنفی؛</w:t>
            </w:r>
          </w:p>
          <w:p w:rsidR="00DB42A9" w:rsidRPr="001B1BAC" w:rsidRDefault="00DB42A9" w:rsidP="00DB42A9">
            <w:pPr>
              <w:pStyle w:val="NormalWeb"/>
              <w:bidi/>
              <w:rPr>
                <w:b/>
                <w:bCs/>
              </w:rPr>
            </w:pPr>
            <w:r w:rsidRPr="001B1BAC">
              <w:rPr>
                <w:b/>
                <w:bCs/>
                <w:rtl/>
              </w:rPr>
              <w:t>ج ـ سهل‌انگاری در انجام وظایف قانونی؛</w:t>
            </w:r>
          </w:p>
          <w:p w:rsidR="00DB42A9" w:rsidRPr="001B1BAC" w:rsidRDefault="00DB42A9" w:rsidP="00DB42A9">
            <w:pPr>
              <w:pStyle w:val="NormalWeb"/>
              <w:bidi/>
              <w:rPr>
                <w:b/>
                <w:bCs/>
              </w:rPr>
            </w:pPr>
            <w:r w:rsidRPr="001B1BAC">
              <w:rPr>
                <w:b/>
                <w:bCs/>
                <w:rtl/>
              </w:rPr>
              <w:t>د ـ عدم رعایت استانداردها و ضوابط فنی؛</w:t>
            </w:r>
          </w:p>
          <w:p w:rsidR="00DB42A9" w:rsidRPr="001B1BAC" w:rsidRDefault="00DB42A9" w:rsidP="00DB42A9">
            <w:pPr>
              <w:pStyle w:val="NormalWeb"/>
              <w:bidi/>
              <w:rPr>
                <w:b/>
                <w:bCs/>
              </w:rPr>
            </w:pPr>
            <w:r w:rsidRPr="001B1BAC">
              <w:rPr>
                <w:b/>
                <w:bCs/>
                <w:rtl/>
              </w:rPr>
              <w:t>هـ ـ اجحاف به سایر شاغلان بخش کشاورزی؛</w:t>
            </w:r>
          </w:p>
          <w:p w:rsidR="00DB42A9" w:rsidRPr="001B1BAC" w:rsidRDefault="00DB42A9" w:rsidP="00DB42A9">
            <w:pPr>
              <w:pStyle w:val="NormalWeb"/>
              <w:bidi/>
              <w:rPr>
                <w:b/>
                <w:bCs/>
              </w:rPr>
            </w:pPr>
            <w:r w:rsidRPr="001B1BAC">
              <w:rPr>
                <w:b/>
                <w:bCs/>
                <w:rtl/>
              </w:rPr>
              <w:t>و ـ صدور گواهی و گزارش خلاف واقع؛</w:t>
            </w:r>
          </w:p>
          <w:p w:rsidR="00DB42A9" w:rsidRPr="001B1BAC" w:rsidRDefault="00DB42A9" w:rsidP="00DB42A9">
            <w:pPr>
              <w:pStyle w:val="NormalWeb"/>
              <w:bidi/>
              <w:rPr>
                <w:b/>
                <w:bCs/>
              </w:rPr>
            </w:pPr>
            <w:r w:rsidRPr="001B1BAC">
              <w:rPr>
                <w:b/>
                <w:bCs/>
                <w:rtl/>
              </w:rPr>
              <w:t>زـ اشتغال در کارهای خارج از صلاحیت حرفه‌ای؛</w:t>
            </w:r>
          </w:p>
          <w:p w:rsidR="00DB42A9" w:rsidRPr="001B1BAC" w:rsidRDefault="00DB42A9" w:rsidP="00DB42A9">
            <w:pPr>
              <w:pStyle w:val="NormalWeb"/>
              <w:bidi/>
              <w:rPr>
                <w:b/>
                <w:bCs/>
              </w:rPr>
            </w:pPr>
            <w:r w:rsidRPr="001B1BAC">
              <w:rPr>
                <w:b/>
                <w:bCs/>
                <w:rtl/>
              </w:rPr>
              <w:t>ح ـ عدم رعایت شرایط مقرر در مجوزهای صادره؛</w:t>
            </w:r>
          </w:p>
          <w:p w:rsidR="00DB42A9" w:rsidRPr="001B1BAC" w:rsidRDefault="00DB42A9" w:rsidP="00DB42A9">
            <w:pPr>
              <w:pStyle w:val="NormalWeb"/>
              <w:bidi/>
              <w:rPr>
                <w:b/>
                <w:bCs/>
              </w:rPr>
            </w:pPr>
            <w:r w:rsidRPr="001B1BAC">
              <w:rPr>
                <w:b/>
                <w:bCs/>
                <w:rtl/>
              </w:rPr>
              <w:t>ط ـ سوء استفاده از عضویت یا موقعیت صنفی به نفع خود یا دیگری؛</w:t>
            </w:r>
          </w:p>
          <w:p w:rsidR="00DB42A9" w:rsidRPr="001B1BAC" w:rsidRDefault="00DB42A9" w:rsidP="00DB42A9">
            <w:pPr>
              <w:pStyle w:val="NormalWeb"/>
              <w:bidi/>
              <w:rPr>
                <w:b/>
                <w:bCs/>
              </w:rPr>
            </w:pPr>
            <w:r w:rsidRPr="001B1BAC">
              <w:rPr>
                <w:b/>
                <w:bCs/>
                <w:rtl/>
              </w:rPr>
              <w:t>ی ـ دریافت و یا پرداخت هرگونه مال یا وجه یا قبول خدمت خارج از ضوابط</w:t>
            </w:r>
            <w:r w:rsidRPr="001B1BAC">
              <w:rPr>
                <w:b/>
                <w:bCs/>
              </w:rPr>
              <w:t>.</w:t>
            </w:r>
          </w:p>
          <w:p w:rsidR="00DB42A9" w:rsidRPr="001B1BAC" w:rsidRDefault="00DB42A9" w:rsidP="00DB42A9">
            <w:pPr>
              <w:bidi/>
              <w:rPr>
                <w:b/>
                <w:bCs/>
              </w:rPr>
            </w:pPr>
          </w:p>
        </w:tc>
      </w:tr>
    </w:tbl>
    <w:p w:rsidR="00345BE9" w:rsidRDefault="00345BE9" w:rsidP="00DB42A9">
      <w:pPr>
        <w:bidi/>
      </w:pPr>
    </w:p>
    <w:sectPr w:rsidR="00345BE9" w:rsidSect="00345BE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B42A9"/>
    <w:rsid w:val="001B1BAC"/>
    <w:rsid w:val="00345BE9"/>
    <w:rsid w:val="00366756"/>
    <w:rsid w:val="00DB42A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B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B42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DB42A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B42A9"/>
    <w:rPr>
      <w:b/>
      <w:bCs/>
    </w:rPr>
  </w:style>
  <w:style w:type="character" w:styleId="Hyperlink">
    <w:name w:val="Hyperlink"/>
    <w:basedOn w:val="DefaultParagraphFont"/>
    <w:uiPriority w:val="99"/>
    <w:semiHidden/>
    <w:unhideWhenUsed/>
    <w:rsid w:val="001B1BAC"/>
    <w:rPr>
      <w:color w:val="0000FF"/>
      <w:u w:val="single"/>
    </w:rPr>
  </w:style>
</w:styles>
</file>

<file path=word/webSettings.xml><?xml version="1.0" encoding="utf-8"?>
<w:webSettings xmlns:r="http://schemas.openxmlformats.org/officeDocument/2006/relationships" xmlns:w="http://schemas.openxmlformats.org/wordprocessingml/2006/main">
  <w:divs>
    <w:div w:id="489446182">
      <w:bodyDiv w:val="1"/>
      <w:marLeft w:val="0"/>
      <w:marRight w:val="0"/>
      <w:marTop w:val="0"/>
      <w:marBottom w:val="0"/>
      <w:divBdr>
        <w:top w:val="none" w:sz="0" w:space="0" w:color="auto"/>
        <w:left w:val="none" w:sz="0" w:space="0" w:color="auto"/>
        <w:bottom w:val="none" w:sz="0" w:space="0" w:color="auto"/>
        <w:right w:val="none" w:sz="0" w:space="0" w:color="auto"/>
      </w:divBdr>
      <w:divsChild>
        <w:div w:id="504249662">
          <w:marLeft w:val="0"/>
          <w:marRight w:val="0"/>
          <w:marTop w:val="0"/>
          <w:marBottom w:val="0"/>
          <w:divBdr>
            <w:top w:val="none" w:sz="0" w:space="0" w:color="auto"/>
            <w:left w:val="none" w:sz="0" w:space="0" w:color="auto"/>
            <w:bottom w:val="none" w:sz="0" w:space="0" w:color="auto"/>
            <w:right w:val="none" w:sz="0" w:space="0" w:color="auto"/>
          </w:divBdr>
          <w:divsChild>
            <w:div w:id="1588922736">
              <w:marLeft w:val="0"/>
              <w:marRight w:val="0"/>
              <w:marTop w:val="0"/>
              <w:marBottom w:val="0"/>
              <w:divBdr>
                <w:top w:val="none" w:sz="0" w:space="0" w:color="auto"/>
                <w:left w:val="none" w:sz="0" w:space="0" w:color="auto"/>
                <w:bottom w:val="none" w:sz="0" w:space="0" w:color="auto"/>
                <w:right w:val="none" w:sz="0" w:space="0" w:color="auto"/>
              </w:divBdr>
              <w:divsChild>
                <w:div w:id="2048138341">
                  <w:marLeft w:val="0"/>
                  <w:marRight w:val="0"/>
                  <w:marTop w:val="0"/>
                  <w:marBottom w:val="0"/>
                  <w:divBdr>
                    <w:top w:val="none" w:sz="0" w:space="0" w:color="auto"/>
                    <w:left w:val="none" w:sz="0" w:space="0" w:color="auto"/>
                    <w:bottom w:val="none" w:sz="0" w:space="0" w:color="auto"/>
                    <w:right w:val="none" w:sz="0" w:space="0" w:color="auto"/>
                  </w:divBdr>
                  <w:divsChild>
                    <w:div w:id="227150772">
                      <w:marLeft w:val="0"/>
                      <w:marRight w:val="0"/>
                      <w:marTop w:val="0"/>
                      <w:marBottom w:val="0"/>
                      <w:divBdr>
                        <w:top w:val="none" w:sz="0" w:space="0" w:color="auto"/>
                        <w:left w:val="none" w:sz="0" w:space="0" w:color="auto"/>
                        <w:bottom w:val="none" w:sz="0" w:space="0" w:color="auto"/>
                        <w:right w:val="none" w:sz="0" w:space="0" w:color="auto"/>
                      </w:divBdr>
                      <w:divsChild>
                        <w:div w:id="93378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skborkhar.ir/?p=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408</Words>
  <Characters>2332</Characters>
  <Application>Microsoft Office Word</Application>
  <DocSecurity>0</DocSecurity>
  <Lines>19</Lines>
  <Paragraphs>5</Paragraphs>
  <ScaleCrop>false</ScaleCrop>
  <Company/>
  <LinksUpToDate>false</LinksUpToDate>
  <CharactersWithSpaces>2735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asan</dc:creator>
  <cp:lastModifiedBy>asan</cp:lastModifiedBy>
  <cp:revision>4</cp:revision>
  <dcterms:created xsi:type="dcterms:W3CDTF">2016-10-22T05:57:00Z</dcterms:created>
  <dcterms:modified xsi:type="dcterms:W3CDTF">2016-10-22T06:04:00Z</dcterms:modified>
</cp:coreProperties>
</file>